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rFonts w:ascii="Calibri" w:hAnsi="Calibri" w:eastAsia="Calibri"/>
          <w:sz w:val="22"/>
        </w:rPr>
        <w:t>ПОЛИТИКА ОБРАБОТКИ ПЕРСОНАЛЬНЫХ ДАННЫХ</w:t>
      </w:r>
    </w:p>
    <w:p>
      <w:pPr/>
      <w:r>
        <w:rPr>
          <w:rFonts w:ascii="Calibri" w:hAnsi="Calibri" w:eastAsia="Calibri"/>
          <w:b/>
          <w:sz w:val="22"/>
        </w:rPr>
        <w:t>Общества с ограниченной ответственностью «ТОРГОВЫЙ ДОМ ПРЕЗИДЕНТ»</w:t>
      </w:r>
    </w:p>
    <w:p>
      <w:pPr/>
      <w:r>
        <w:rPr>
          <w:rFonts w:ascii="Calibri" w:hAnsi="Calibri" w:eastAsia="Calibri"/>
          <w:b/>
          <w:sz w:val="22"/>
        </w:rPr>
        <w:t>Версия: 1.0</w:t>
      </w:r>
    </w:p>
    <w:p>
      <w:pPr/>
      <w:r>
        <w:rPr>
          <w:rFonts w:ascii="Calibri" w:hAnsi="Calibri" w:eastAsia="Calibri"/>
          <w:b/>
          <w:sz w:val="22"/>
        </w:rPr>
        <w:t>Дата утверждения: 28.05.2026</w:t>
      </w:r>
    </w:p>
    <w:p>
      <w:pPr/>
      <w:r>
        <w:rPr>
          <w:rFonts w:ascii="Calibri" w:hAnsi="Calibri" w:eastAsia="Calibri"/>
          <w:sz w:val="22"/>
        </w:rPr>
        <w:t>Оператор:</w:t>
      </w:r>
    </w:p>
    <w:p>
      <w:pPr/>
      <w:r>
        <w:rPr>
          <w:rFonts w:ascii="Calibri" w:hAnsi="Calibri" w:eastAsia="Calibri"/>
          <w:sz w:val="22"/>
        </w:rPr>
        <w:t>Общество с ограниченной ответственностью «ТОРГОВЫЙ ДОМ ПРЕЗИДЕНТ» (ОГРН 1245000073438, ИНН 5024244478, КПП 502401001), в лице генерального директора Черепниной Людмилы Владимировны, действующего на основании Устава (далее — Оператор).</w:t>
      </w:r>
    </w:p>
    <w:p>
      <w:pPr/>
      <w:r>
        <w:rPr>
          <w:rFonts w:ascii="Calibri" w:hAnsi="Calibri" w:eastAsia="Calibri"/>
          <w:sz w:val="22"/>
        </w:rPr>
        <w:t>Настоящая Политика обработки персональных данных (далее — Политика) разработана в строгом соответствии с Федеральным законом от 27.07.2006 № 152-ФЗ «О персональных данных» (далее — 152-ФЗ), Федеральным законом от 27.07.2006 № 149-ФЗ «Об информации, информационных технологиях и о защите информации», постановлениями Правительства РФ, приказами ФСТЭК России и ФСБ России.</w:t>
      </w:r>
    </w:p>
    <w:p>
      <w:pPr/>
      <w:r>
        <w:rPr>
          <w:rFonts w:ascii="Calibri" w:hAnsi="Calibri" w:eastAsia="Calibri"/>
          <w:sz w:val="22"/>
        </w:rPr>
        <w:t xml:space="preserve">Политика определяет порядок обработки персональных данных, цели, правовые основания, способы, условия и меры по обеспечению их безопасности при осуществлении Оператором деятельности по изготовлению, поставке, доставке и монтажу светопрозрачных алюминиевых конструкций под индивидуальные заказы через официальный сайт </w:t>
      </w:r>
      <w:hyperlink r:id="rId11">
        <w:r>
          <w:rPr>
            <w:rFonts w:ascii="Calibri" w:hAnsi="Calibri" w:eastAsia="Calibri"/>
            <w:color w:val="2E74B5"/>
            <w:u w:val="single"/>
            <w:sz w:val="22"/>
          </w:rPr>
          <w:t>https://proizvodstvo1.ru/</w:t>
        </w:r>
      </w:hyperlink>
      <w:r>
        <w:rPr>
          <w:rFonts w:ascii="Calibri" w:hAnsi="Calibri" w:eastAsia="Calibri"/>
          <w:sz w:val="22"/>
        </w:rPr>
        <w:t xml:space="preserve"> (далее — Сайт), мессенджер МАКС, электронную почту, систему электронного документооборота Контур и иные каналы взаимодействия.</w:t>
      </w:r>
    </w:p>
    <w:p>
      <w:pPr/>
      <w:r>
        <w:rPr>
          <w:rFonts w:ascii="Calibri" w:hAnsi="Calibri" w:eastAsia="Calibri"/>
          <w:sz w:val="22"/>
        </w:rPr>
        <w:t>Политика опубликована в свободном доступе на Сайте в разделе «Документы» / «Политика обработки персональных данных» и является обязательной для ознакомления всеми субъектами персональных данных, взаимодействующими с Оператором.</w:t>
      </w:r>
    </w:p>
    <w:p>
      <w:pPr/>
      <w:r>
        <w:rPr>
          <w:rFonts w:ascii="Calibri" w:hAnsi="Calibri" w:eastAsia="Calibri"/>
          <w:sz w:val="22"/>
        </w:rPr>
        <w:t>Оператор оставляет за собой право вносить изменения в Политику в случае изменения процессов обработки, расширения функционала Сайта, изменения законодательства или требований регуляторов. Актуальная версия Политики размещается на Сайте. Продолжение использования Сайта, заполнение форм, направление заявки или совершение любых иных действий после опубликования новой редакции Политики считается полным и безоговорочным согласием субъекта персональных данных с внесенными изменениями.</w:t>
      </w:r>
    </w:p>
    <w:p>
      <w:pPr>
        <w:pStyle w:val="Heading2"/>
      </w:pPr>
      <w:r>
        <w:rPr>
          <w:rFonts w:ascii="Calibri" w:hAnsi="Calibri" w:eastAsia="Calibri"/>
          <w:sz w:val="22"/>
        </w:rPr>
        <w:t>1. Общие положения</w:t>
      </w:r>
    </w:p>
    <w:p>
      <w:pPr/>
      <w:r>
        <w:rPr>
          <w:rFonts w:ascii="Calibri" w:hAnsi="Calibri" w:eastAsia="Calibri"/>
          <w:sz w:val="22"/>
        </w:rPr>
        <w:t>1.1. Настоящая Политика является локальным нормативным актом Оператора и устанавливает общие принципы, цели, правовые основания, способы, условия и порядок обработки персональных данных, а также меры по обеспечению их безопасности при осуществлении деятельности по изготовлению, поставке, доставке и монтажу светопрозрачных алюминиевых конструкций под индивидуальные заказы.</w:t>
      </w:r>
    </w:p>
    <w:p>
      <w:pPr/>
      <w:r>
        <w:rPr>
          <w:rFonts w:ascii="Calibri" w:hAnsi="Calibri" w:eastAsia="Calibri"/>
          <w:sz w:val="22"/>
        </w:rPr>
        <w:t>1.2. Оператор осуществляет обработку персональных данных исключительно в целях заключения, исполнения и прекращения договоров, расчета стоимости изделий, подготовки коммерческих предложений, организации замера, производства, доставки и монтажа, а также в иных целях, прямо указанных в настоящей Политике.</w:t>
      </w:r>
    </w:p>
    <w:p>
      <w:pPr/>
      <w:r>
        <w:rPr>
          <w:rFonts w:ascii="Calibri" w:hAnsi="Calibri" w:eastAsia="Calibri"/>
          <w:sz w:val="22"/>
        </w:rPr>
        <w:t>1.3. Обработка персональных данных осуществляется с соблюдением всех принципов и правил, предусмотренных 152-ФЗ, и направлена на обеспечение защиты прав и свобод субъектов персональных данных, в том числе права на неприкосновенность частной жизни, личную и семейную тайну.</w:t>
      </w:r>
    </w:p>
    <w:p>
      <w:pPr/>
      <w:r>
        <w:rPr>
          <w:rFonts w:ascii="Calibri" w:hAnsi="Calibri" w:eastAsia="Calibri"/>
          <w:sz w:val="22"/>
        </w:rPr>
        <w:t xml:space="preserve">1.4. Политика применяется ко всем персональным данным, обрабатываемым Оператором в связи с использованием Сайта </w:t>
      </w:r>
      <w:hyperlink r:id="rId11">
        <w:r>
          <w:rPr>
            <w:rFonts w:ascii="Calibri" w:hAnsi="Calibri" w:eastAsia="Calibri"/>
            <w:color w:val="2E74B5"/>
            <w:u w:val="single"/>
            <w:sz w:val="22"/>
          </w:rPr>
          <w:t>https://proizvodstvo1.ru/</w:t>
        </w:r>
      </w:hyperlink>
      <w:r>
        <w:rPr>
          <w:rFonts w:ascii="Calibri" w:hAnsi="Calibri" w:eastAsia="Calibri"/>
          <w:sz w:val="22"/>
        </w:rPr>
        <w:t>, заполнением форм расчета и заявок, взаимодействием через мессенджеры (МАКС и др.), электронную почту tdpresident@bk.ru, систему Контур ЭДО, а также при ином обращении к Оператору.</w:t>
      </w:r>
    </w:p>
    <w:p>
      <w:pPr/>
      <w:r>
        <w:rPr>
          <w:rFonts w:ascii="Calibri" w:hAnsi="Calibri" w:eastAsia="Calibri"/>
          <w:sz w:val="22"/>
        </w:rPr>
        <w:t>1.5. Первичная запись и систематизация персональных данных граждан Российской Федерации осуществляются исключительно на серверах, расположенных на территории Российской Федерации, в соответствии со ст. 18 152-ФЗ. Трансграничная передача персональных данных не осуществляется.</w:t>
      </w:r>
    </w:p>
    <w:p>
      <w:pPr>
        <w:pStyle w:val="Heading2"/>
      </w:pPr>
      <w:r>
        <w:rPr>
          <w:rFonts w:ascii="Calibri" w:hAnsi="Calibri" w:eastAsia="Calibri"/>
          <w:sz w:val="22"/>
        </w:rPr>
        <w:t>2. Основные понятия</w:t>
      </w:r>
    </w:p>
    <w:p>
      <w:pPr/>
      <w:r>
        <w:rPr>
          <w:rFonts w:ascii="Calibri" w:hAnsi="Calibri" w:eastAsia="Calibri"/>
          <w:sz w:val="22"/>
        </w:rPr>
        <w:t>В настоящей Политике используются следующие понятия в значениях, определенных 152-ФЗ и иными нормативными актами:</w:t>
      </w:r>
    </w:p>
    <w:p>
      <w:pPr/>
      <w:r>
        <w:rPr>
          <w:rFonts w:ascii="Calibri" w:hAnsi="Calibri" w:eastAsia="Calibri"/>
          <w:sz w:val="22"/>
        </w:rPr>
        <w:t>2.1. Персональные данные — любая информация, относящаяся прямо или косвенно к определенному или определяемому физическому лицу (субъекту персональных данных).</w:t>
      </w:r>
    </w:p>
    <w:p>
      <w:pPr/>
      <w:r>
        <w:rPr>
          <w:rFonts w:ascii="Calibri" w:hAnsi="Calibri" w:eastAsia="Calibri"/>
          <w:sz w:val="22"/>
        </w:rPr>
        <w:t>2.2.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w:t>
      </w:r>
    </w:p>
    <w:p>
      <w:pPr/>
      <w:r>
        <w:rPr>
          <w:rFonts w:ascii="Calibri" w:hAnsi="Calibri" w:eastAsia="Calibri"/>
          <w:sz w:val="22"/>
        </w:rPr>
        <w:t>2.3. Оператор — Общество с ограниченной ответственностью «ТОРГОВЫЙ ДОМ ПРЕЗИДЕНТ».</w:t>
      </w:r>
    </w:p>
    <w:p>
      <w:pPr/>
      <w:r>
        <w:rPr>
          <w:rFonts w:ascii="Calibri" w:hAnsi="Calibri" w:eastAsia="Calibri"/>
          <w:sz w:val="22"/>
        </w:rPr>
        <w:t>2.4. Субъект персональных данных — физическое лицо (Заказчик, потенциальный Заказчик, посетитель Сайта), к которому относятся персональные данные.</w:t>
      </w:r>
    </w:p>
    <w:p>
      <w:pPr/>
      <w:r>
        <w:rPr>
          <w:rFonts w:ascii="Calibri" w:hAnsi="Calibri" w:eastAsia="Calibri"/>
          <w:sz w:val="22"/>
        </w:rPr>
        <w:t>2.5.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 (Сайт, Битрикс24, Яндекс.Метрика и др.).</w:t>
      </w:r>
    </w:p>
    <w:p>
      <w:pPr/>
      <w:r>
        <w:rPr>
          <w:rFonts w:ascii="Calibri" w:hAnsi="Calibri" w:eastAsia="Calibri"/>
          <w:sz w:val="22"/>
        </w:rPr>
        <w:t>2.6. Автоматизированная обработка — обработка персональных данных с помощью средств вычислительной техники.</w:t>
      </w:r>
    </w:p>
    <w:p>
      <w:pPr/>
      <w:r>
        <w:rPr>
          <w:rFonts w:ascii="Calibri" w:hAnsi="Calibri" w:eastAsia="Calibri"/>
          <w:sz w:val="22"/>
        </w:rPr>
        <w:t>2.7. Неавтоматизированная обработка — обработка персональных данных без использования средств вычислительной техники.</w:t>
      </w:r>
    </w:p>
    <w:p>
      <w:pPr/>
      <w:r>
        <w:rPr>
          <w:rFonts w:ascii="Calibri" w:hAnsi="Calibri" w:eastAsia="Calibri"/>
          <w:sz w:val="22"/>
        </w:rPr>
        <w:t>2.8. Иные термины толкуются в соответствии с законодательством Российской Федерации.</w:t>
      </w:r>
    </w:p>
    <w:p>
      <w:pPr>
        <w:pStyle w:val="Heading2"/>
      </w:pPr>
      <w:r>
        <w:rPr>
          <w:rFonts w:ascii="Calibri" w:hAnsi="Calibri" w:eastAsia="Calibri"/>
          <w:sz w:val="22"/>
        </w:rPr>
        <w:t>3. Правовые основания обработки персональных данных</w:t>
      </w:r>
    </w:p>
    <w:p>
      <w:pPr/>
      <w:r>
        <w:rPr>
          <w:rFonts w:ascii="Calibri" w:hAnsi="Calibri" w:eastAsia="Calibri"/>
          <w:sz w:val="22"/>
        </w:rPr>
        <w:t>3.1. Обработка персональных данных осуществляется на следующих правовых основаниях:</w:t>
      </w:r>
    </w:p>
    <w:p>
      <w:pPr>
        <w:pStyle w:val="LegalBullet"/>
      </w:pPr>
      <w:r>
        <w:rPr>
          <w:rFonts w:ascii="Calibri" w:hAnsi="Calibri" w:eastAsia="Calibri"/>
          <w:sz w:val="22"/>
        </w:rPr>
        <w:t>согласие субъекта персональных данных (направление заявки);</w:t>
      </w:r>
    </w:p>
    <w:p>
      <w:pPr>
        <w:pStyle w:val="LegalBullet"/>
      </w:pPr>
      <w:r>
        <w:rPr>
          <w:rFonts w:ascii="Calibri" w:hAnsi="Calibri" w:eastAsia="Calibri"/>
          <w:sz w:val="22"/>
        </w:rPr>
        <w:t>заключение, исполнение и прекращение договора;</w:t>
      </w:r>
    </w:p>
    <w:p>
      <w:pPr>
        <w:pStyle w:val="LegalBullet"/>
      </w:pPr>
      <w:r>
        <w:rPr>
          <w:rFonts w:ascii="Calibri" w:hAnsi="Calibri" w:eastAsia="Calibri"/>
          <w:sz w:val="22"/>
        </w:rPr>
        <w:t>осуществление прав и законных интересов Оператора;</w:t>
      </w:r>
    </w:p>
    <w:p>
      <w:pPr>
        <w:pStyle w:val="LegalBullet"/>
      </w:pPr>
      <w:r>
        <w:rPr>
          <w:rFonts w:ascii="Calibri" w:hAnsi="Calibri" w:eastAsia="Calibri"/>
          <w:sz w:val="22"/>
        </w:rPr>
        <w:t>выполнение обязанностей, возложенных на Оператора законодательством Российской Федерации (налоговое, бухгалтерское, гражданское законодательство).</w:t>
      </w:r>
    </w:p>
    <w:p>
      <w:pPr/>
      <w:r>
        <w:rPr>
          <w:rFonts w:ascii="Calibri" w:hAnsi="Calibri" w:eastAsia="Calibri"/>
          <w:sz w:val="22"/>
        </w:rPr>
        <w:t>3.2. Согласие субъекта персональных данных считается полученным при проставлении галочки в форме заявки/расчета на Сайте или при ином добровольном предоставлении данных.</w:t>
      </w:r>
    </w:p>
    <w:p>
      <w:pPr>
        <w:pStyle w:val="Heading2"/>
      </w:pPr>
      <w:r>
        <w:rPr>
          <w:rFonts w:ascii="Calibri" w:hAnsi="Calibri" w:eastAsia="Calibri"/>
          <w:sz w:val="22"/>
        </w:rPr>
        <w:t>4. Перечень обрабатываемых персональных данных</w:t>
      </w:r>
    </w:p>
    <w:p>
      <w:pPr/>
      <w:r>
        <w:rPr>
          <w:rFonts w:ascii="Calibri" w:hAnsi="Calibri" w:eastAsia="Calibri"/>
          <w:sz w:val="22"/>
        </w:rPr>
        <w:t>4.1. Оператор обрабатывает следующие категории персональных данных:</w:t>
      </w:r>
    </w:p>
    <w:p>
      <w:pPr>
        <w:pStyle w:val="LegalBullet"/>
      </w:pPr>
      <w:r>
        <w:rPr>
          <w:rFonts w:ascii="Calibri" w:hAnsi="Calibri" w:eastAsia="Calibri"/>
          <w:sz w:val="22"/>
        </w:rPr>
        <w:t>Общие персональные данные: фамилия, имя, отчество (при наличии).</w:t>
      </w:r>
    </w:p>
    <w:p>
      <w:pPr>
        <w:pStyle w:val="LegalBullet"/>
      </w:pPr>
      <w:r>
        <w:rPr>
          <w:rFonts w:ascii="Calibri" w:hAnsi="Calibri" w:eastAsia="Calibri"/>
          <w:sz w:val="22"/>
        </w:rPr>
        <w:t>Контактные данные: номер мобильного телефона, адрес электронной почты.</w:t>
      </w:r>
    </w:p>
    <w:p>
      <w:pPr>
        <w:pStyle w:val="LegalBullet"/>
      </w:pPr>
      <w:r>
        <w:rPr>
          <w:rFonts w:ascii="Calibri" w:hAnsi="Calibri" w:eastAsia="Calibri"/>
          <w:sz w:val="22"/>
        </w:rPr>
        <w:t>Данные для исполнения договора: адрес объекта, площадь объекта, описание проекта, технические параметры изделий.</w:t>
      </w:r>
    </w:p>
    <w:p>
      <w:pPr>
        <w:pStyle w:val="LegalBullet"/>
      </w:pPr>
      <w:r>
        <w:rPr>
          <w:rFonts w:ascii="Calibri" w:hAnsi="Calibri" w:eastAsia="Calibri"/>
          <w:sz w:val="22"/>
        </w:rPr>
        <w:t>Технические и автоматически собираемые данные: IP-адрес, данные об устройстве и браузере, данные о поведении на Сайте (через Яндекс.Метрика), файлы cookie.</w:t>
      </w:r>
    </w:p>
    <w:p>
      <w:pPr>
        <w:pStyle w:val="LegalBullet"/>
      </w:pPr>
      <w:r>
        <w:rPr>
          <w:rFonts w:ascii="Calibri" w:hAnsi="Calibri" w:eastAsia="Calibri"/>
          <w:sz w:val="22"/>
        </w:rPr>
        <w:t>Иные данные: информация, добровольно предоставленная субъектом в формах, переписке через мессенджер МАКС или при обращении в поддержку.</w:t>
      </w:r>
    </w:p>
    <w:p>
      <w:pPr/>
      <w:r>
        <w:rPr>
          <w:rFonts w:ascii="Calibri" w:hAnsi="Calibri" w:eastAsia="Calibri"/>
          <w:sz w:val="22"/>
        </w:rPr>
        <w:t>4.2. Оператор не обрабатывает специальные категории персональных данных (данные о здоровье, биометрические данные, данные о расовой, национальной принадлежности, политических взглядах, религиозных или философских убеждениях, интимной жизни).</w:t>
      </w:r>
    </w:p>
    <w:p>
      <w:pPr/>
      <w:r>
        <w:rPr>
          <w:rFonts w:ascii="Calibri" w:hAnsi="Calibri" w:eastAsia="Calibri"/>
          <w:sz w:val="22"/>
        </w:rPr>
        <w:t>4.3. Категории субъектов: физические лица — Заказчики, потенциальные Заказчики, посетители Сайта.</w:t>
      </w:r>
    </w:p>
    <w:p>
      <w:pPr>
        <w:pStyle w:val="Heading2"/>
      </w:pPr>
      <w:r>
        <w:rPr>
          <w:rFonts w:ascii="Calibri" w:hAnsi="Calibri" w:eastAsia="Calibri"/>
          <w:sz w:val="22"/>
        </w:rPr>
        <w:t>5. Цели обработки персональных данных</w:t>
      </w:r>
    </w:p>
    <w:p>
      <w:pPr/>
      <w:r>
        <w:rPr>
          <w:rFonts w:ascii="Calibri" w:hAnsi="Calibri" w:eastAsia="Calibri"/>
          <w:sz w:val="22"/>
        </w:rPr>
        <w:t>5.1. Обработка осуществляется исключительно в следующих целях:</w:t>
      </w:r>
    </w:p>
    <w:p>
      <w:pPr>
        <w:pStyle w:val="LegalBullet"/>
      </w:pPr>
      <w:r>
        <w:rPr>
          <w:rFonts w:ascii="Calibri" w:hAnsi="Calibri" w:eastAsia="Calibri"/>
          <w:sz w:val="22"/>
        </w:rPr>
        <w:t>расчет стоимости изделий и подготовка коммерческого предложения;</w:t>
      </w:r>
    </w:p>
    <w:p>
      <w:pPr>
        <w:pStyle w:val="LegalBullet"/>
      </w:pPr>
      <w:r>
        <w:rPr>
          <w:rFonts w:ascii="Calibri" w:hAnsi="Calibri" w:eastAsia="Calibri"/>
          <w:sz w:val="22"/>
        </w:rPr>
        <w:t>заключение, исполнение и прекращение договора на изготовление, поставку, доставку и монтаж конструкций;</w:t>
      </w:r>
    </w:p>
    <w:p>
      <w:pPr>
        <w:pStyle w:val="LegalBullet"/>
      </w:pPr>
      <w:r>
        <w:rPr>
          <w:rFonts w:ascii="Calibri" w:hAnsi="Calibri" w:eastAsia="Calibri"/>
          <w:sz w:val="22"/>
        </w:rPr>
        <w:t>организация выезда замерщика, производства, доставки и монтажа;</w:t>
      </w:r>
    </w:p>
    <w:p>
      <w:pPr>
        <w:pStyle w:val="LegalBullet"/>
      </w:pPr>
      <w:r>
        <w:rPr>
          <w:rFonts w:ascii="Calibri" w:hAnsi="Calibri" w:eastAsia="Calibri"/>
          <w:sz w:val="22"/>
        </w:rPr>
        <w:t>направление подтверждений, уведомлений, счетов, актов и гарантийных документов;</w:t>
      </w:r>
    </w:p>
    <w:p>
      <w:pPr>
        <w:pStyle w:val="LegalBullet"/>
      </w:pPr>
      <w:r>
        <w:rPr>
          <w:rFonts w:ascii="Calibri" w:hAnsi="Calibri" w:eastAsia="Calibri"/>
          <w:sz w:val="22"/>
        </w:rPr>
        <w:t>ведение бухгалтерского и налогового учета, формирование первичных документов;</w:t>
      </w:r>
    </w:p>
    <w:p>
      <w:pPr>
        <w:pStyle w:val="LegalBullet"/>
      </w:pPr>
      <w:r>
        <w:rPr>
          <w:rFonts w:ascii="Calibri" w:hAnsi="Calibri" w:eastAsia="Calibri"/>
          <w:sz w:val="22"/>
        </w:rPr>
        <w:t>предоставление консультационной и технической поддержки;</w:t>
      </w:r>
    </w:p>
    <w:p>
      <w:pPr>
        <w:pStyle w:val="LegalBullet"/>
      </w:pPr>
      <w:r>
        <w:rPr>
          <w:rFonts w:ascii="Calibri" w:hAnsi="Calibri" w:eastAsia="Calibri"/>
          <w:sz w:val="22"/>
        </w:rPr>
        <w:t>анализ поведения пользователей на Сайте, улучшение качества работы Сайта и сервисов (с помощью обезличенных данных);</w:t>
      </w:r>
    </w:p>
    <w:p>
      <w:pPr>
        <w:pStyle w:val="LegalBullet"/>
      </w:pPr>
      <w:r>
        <w:rPr>
          <w:rFonts w:ascii="Calibri" w:hAnsi="Calibri" w:eastAsia="Calibri"/>
          <w:sz w:val="22"/>
        </w:rPr>
        <w:t>направление маркетинговых и информационных рассылок (только при наличии отдельного согласия);</w:t>
      </w:r>
    </w:p>
    <w:p>
      <w:pPr>
        <w:pStyle w:val="LegalBullet"/>
      </w:pPr>
      <w:r>
        <w:rPr>
          <w:rFonts w:ascii="Calibri" w:hAnsi="Calibri" w:eastAsia="Calibri"/>
          <w:sz w:val="22"/>
        </w:rPr>
        <w:t>разрешение споров и претензий.</w:t>
      </w:r>
    </w:p>
    <w:p>
      <w:pPr/>
      <w:r>
        <w:rPr>
          <w:rFonts w:ascii="Calibri" w:hAnsi="Calibri" w:eastAsia="Calibri"/>
          <w:sz w:val="22"/>
        </w:rPr>
        <w:t>5.2. Обработка ограничивается достижением указанных целей. Обработка, несовместимая с этими целями, не допускается.</w:t>
      </w:r>
    </w:p>
    <w:p>
      <w:pPr>
        <w:pStyle w:val="Heading2"/>
      </w:pPr>
      <w:r>
        <w:rPr>
          <w:rFonts w:ascii="Calibri" w:hAnsi="Calibri" w:eastAsia="Calibri"/>
          <w:sz w:val="22"/>
        </w:rPr>
        <w:t>6. Принципы и условия обработки персональных данных</w:t>
      </w:r>
    </w:p>
    <w:p>
      <w:pPr/>
      <w:r>
        <w:rPr>
          <w:rFonts w:ascii="Calibri" w:hAnsi="Calibri" w:eastAsia="Calibri"/>
          <w:sz w:val="22"/>
        </w:rPr>
        <w:t>6.1. Обработка осуществляется на основе принципов законности, справедливости, минимальной достаточности, конфиденциальности и безопасности.</w:t>
      </w:r>
    </w:p>
    <w:p>
      <w:pPr>
        <w:pStyle w:val="Heading2"/>
      </w:pPr>
      <w:r>
        <w:rPr>
          <w:rFonts w:ascii="Calibri" w:hAnsi="Calibri" w:eastAsia="Calibri"/>
          <w:sz w:val="22"/>
        </w:rPr>
        <w:t>7. Порядок и условия обработки персональных данных</w:t>
      </w:r>
    </w:p>
    <w:p>
      <w:pPr/>
      <w:r>
        <w:rPr>
          <w:rFonts w:ascii="Calibri" w:hAnsi="Calibri" w:eastAsia="Calibri"/>
          <w:sz w:val="22"/>
        </w:rPr>
        <w:t>7.1. Обработка осуществляется как автоматизированно (Сайт, Битрикс24, Яндекс.Метрика), так и без использования средств автоматизации.</w:t>
      </w:r>
    </w:p>
    <w:p>
      <w:pPr/>
      <w:r>
        <w:rPr>
          <w:rFonts w:ascii="Calibri" w:hAnsi="Calibri" w:eastAsia="Calibri"/>
          <w:sz w:val="22"/>
        </w:rPr>
        <w:t>7.2. Сбор данных происходит при заполнении форм на Сайте, направлении заявок через мессенджер МАКС и иные каналы.</w:t>
      </w:r>
    </w:p>
    <w:p>
      <w:pPr/>
      <w:r>
        <w:rPr>
          <w:rFonts w:ascii="Calibri" w:hAnsi="Calibri" w:eastAsia="Calibri"/>
          <w:sz w:val="22"/>
        </w:rPr>
        <w:t>7.3. Хранение данных осуществляется исключительно на серверах в Российской Федерации.</w:t>
      </w:r>
    </w:p>
    <w:p>
      <w:pPr/>
      <w:r>
        <w:rPr>
          <w:rFonts w:ascii="Calibri" w:hAnsi="Calibri" w:eastAsia="Calibri"/>
          <w:sz w:val="22"/>
        </w:rPr>
        <w:t>7.4. По достижении целей обработки или при отзыве согласия данные подлежат уничтожению или обезличиванию в порядке, установленном законодательством.</w:t>
      </w:r>
    </w:p>
    <w:p>
      <w:pPr>
        <w:pStyle w:val="Heading2"/>
      </w:pPr>
      <w:r>
        <w:rPr>
          <w:rFonts w:ascii="Calibri" w:hAnsi="Calibri" w:eastAsia="Calibri"/>
          <w:sz w:val="22"/>
        </w:rPr>
        <w:t>8. Передача персональных данных третьим лицам</w:t>
      </w:r>
    </w:p>
    <w:p>
      <w:pPr/>
      <w:r>
        <w:rPr>
          <w:rFonts w:ascii="Calibri" w:hAnsi="Calibri" w:eastAsia="Calibri"/>
          <w:sz w:val="22"/>
        </w:rPr>
        <w:t>8.1. Передача осуществляется только на основании договоров поручения и в объеме, необходимом для целей обработки.</w:t>
      </w:r>
    </w:p>
    <w:p>
      <w:pPr/>
      <w:r>
        <w:rPr>
          <w:rFonts w:ascii="Calibri" w:hAnsi="Calibri" w:eastAsia="Calibri"/>
          <w:sz w:val="22"/>
        </w:rPr>
        <w:t>8.2. Оператор передает данные следующим третьим лицам:</w:t>
      </w:r>
    </w:p>
    <w:p>
      <w:pPr>
        <w:pStyle w:val="LegalBullet"/>
      </w:pPr>
      <w:r>
        <w:rPr>
          <w:rFonts w:ascii="Calibri" w:hAnsi="Calibri" w:eastAsia="Calibri"/>
          <w:sz w:val="22"/>
        </w:rPr>
        <w:t>субподрядчикам по монтажу и доставке;</w:t>
      </w:r>
    </w:p>
    <w:p>
      <w:pPr>
        <w:pStyle w:val="LegalBullet"/>
      </w:pPr>
      <w:r>
        <w:rPr>
          <w:rFonts w:ascii="Calibri" w:hAnsi="Calibri" w:eastAsia="Calibri"/>
          <w:sz w:val="22"/>
        </w:rPr>
        <w:t>курьерским службам;</w:t>
      </w:r>
    </w:p>
    <w:p>
      <w:pPr>
        <w:pStyle w:val="LegalBullet"/>
      </w:pPr>
      <w:r>
        <w:rPr>
          <w:rFonts w:ascii="Calibri" w:hAnsi="Calibri" w:eastAsia="Calibri"/>
          <w:sz w:val="22"/>
        </w:rPr>
        <w:t>CRM-системе Битрикс24;</w:t>
      </w:r>
    </w:p>
    <w:p>
      <w:pPr>
        <w:pStyle w:val="LegalBullet"/>
      </w:pPr>
      <w:r>
        <w:rPr>
          <w:rFonts w:ascii="Calibri" w:hAnsi="Calibri" w:eastAsia="Calibri"/>
          <w:sz w:val="22"/>
        </w:rPr>
        <w:t>сервису Яндекс.Метрика (обезличенные данные);</w:t>
      </w:r>
    </w:p>
    <w:p>
      <w:pPr>
        <w:pStyle w:val="LegalBullet"/>
      </w:pPr>
      <w:r>
        <w:rPr>
          <w:rFonts w:ascii="Calibri" w:hAnsi="Calibri" w:eastAsia="Calibri"/>
          <w:sz w:val="22"/>
        </w:rPr>
        <w:t>государственным органам — исключительно по мотивированным запросам в случаях, предусмотренных законом.</w:t>
      </w:r>
    </w:p>
    <w:p>
      <w:pPr/>
      <w:r>
        <w:rPr>
          <w:rFonts w:ascii="Calibri" w:hAnsi="Calibri" w:eastAsia="Calibri"/>
          <w:sz w:val="22"/>
        </w:rPr>
        <w:t>8.3. При передаче Оператор обеспечивает соблюдение конфиденциальности и безопасности данных.</w:t>
      </w:r>
    </w:p>
    <w:p>
      <w:pPr>
        <w:pStyle w:val="Heading2"/>
      </w:pPr>
      <w:r>
        <w:rPr>
          <w:rFonts w:ascii="Calibri" w:hAnsi="Calibri" w:eastAsia="Calibri"/>
          <w:sz w:val="22"/>
        </w:rPr>
        <w:t>9. Трансграничная передача персональных данных</w:t>
      </w:r>
    </w:p>
    <w:p>
      <w:pPr/>
      <w:r>
        <w:rPr>
          <w:rFonts w:ascii="Calibri" w:hAnsi="Calibri" w:eastAsia="Calibri"/>
          <w:sz w:val="22"/>
        </w:rPr>
        <w:t>9.1. Оператор не осуществляет трансграничную передачу персональных данных. Все данные обрабатываются исключительно на территории Российской Федерации.</w:t>
      </w:r>
    </w:p>
    <w:p>
      <w:pPr>
        <w:pStyle w:val="Heading2"/>
      </w:pPr>
      <w:r>
        <w:rPr>
          <w:rFonts w:ascii="Calibri" w:hAnsi="Calibri" w:eastAsia="Calibri"/>
          <w:sz w:val="22"/>
        </w:rPr>
        <w:t>10. Меры по защите персональных данных</w:t>
      </w:r>
    </w:p>
    <w:p>
      <w:pPr/>
      <w:r>
        <w:rPr>
          <w:rFonts w:ascii="Calibri" w:hAnsi="Calibri" w:eastAsia="Calibri"/>
          <w:sz w:val="22"/>
        </w:rPr>
        <w:t>10.1. Оператор принимает необходимые организационные и технические меры по защите данных от неправомерного доступа, уничтожения, изменения, копирования и иных неправомерных действий.</w:t>
      </w:r>
    </w:p>
    <w:p>
      <w:pPr/>
      <w:r>
        <w:rPr>
          <w:rFonts w:ascii="Calibri" w:hAnsi="Calibri" w:eastAsia="Calibri"/>
          <w:sz w:val="22"/>
        </w:rPr>
        <w:t>10.2. Организационные меры: назначение ответственного лица, инструктажи сотрудников, ограничение доступа.</w:t>
      </w:r>
    </w:p>
    <w:p>
      <w:pPr/>
      <w:r>
        <w:rPr>
          <w:rFonts w:ascii="Calibri" w:hAnsi="Calibri" w:eastAsia="Calibri"/>
          <w:sz w:val="22"/>
        </w:rPr>
        <w:t>10.3. Технические меры: использование HTTPS, антивирусного ПО, межсетевых экранов, резервное копирование и иные меры в соответствии с требованиями законодательства.</w:t>
      </w:r>
    </w:p>
    <w:p>
      <w:pPr/>
      <w:r>
        <w:rPr>
          <w:rFonts w:ascii="Calibri" w:hAnsi="Calibri" w:eastAsia="Calibri"/>
          <w:sz w:val="22"/>
        </w:rPr>
        <w:t>10.4. В случае инцидентов Оператор уведомляет Роскомнадзор и субъектов в установленные сроки.</w:t>
      </w:r>
    </w:p>
    <w:p>
      <w:pPr>
        <w:pStyle w:val="Heading2"/>
      </w:pPr>
      <w:r>
        <w:rPr>
          <w:rFonts w:ascii="Calibri" w:hAnsi="Calibri" w:eastAsia="Calibri"/>
          <w:sz w:val="22"/>
        </w:rPr>
        <w:t>11. Сроки хранения персональных данных</w:t>
      </w:r>
    </w:p>
    <w:p>
      <w:pPr/>
      <w:r>
        <w:rPr>
          <w:rFonts w:ascii="Calibri" w:hAnsi="Calibri" w:eastAsia="Calibri"/>
          <w:sz w:val="22"/>
        </w:rPr>
        <w:t>11.1. Персональные данные хранятся минимально необходимый срок для достижения целей обработки или срок, установленный законодательством (в том числе не менее 5 лет для целей бухгалтерского и налогового учета после прекращения договорных отношений).</w:t>
      </w:r>
    </w:p>
    <w:p>
      <w:pPr/>
      <w:r>
        <w:rPr>
          <w:rFonts w:ascii="Calibri" w:hAnsi="Calibri" w:eastAsia="Calibri"/>
          <w:sz w:val="22"/>
        </w:rPr>
        <w:t>11.2. По истечении срока хранения данные уничтожаются или обезличиваются.</w:t>
      </w:r>
    </w:p>
    <w:p>
      <w:pPr>
        <w:pStyle w:val="Heading2"/>
      </w:pPr>
      <w:r>
        <w:rPr>
          <w:rFonts w:ascii="Calibri" w:hAnsi="Calibri" w:eastAsia="Calibri"/>
          <w:sz w:val="22"/>
        </w:rPr>
        <w:t>12. Права субъектов персональных данных</w:t>
      </w:r>
    </w:p>
    <w:p>
      <w:pPr/>
      <w:r>
        <w:rPr>
          <w:rFonts w:ascii="Calibri" w:hAnsi="Calibri" w:eastAsia="Calibri"/>
          <w:sz w:val="22"/>
        </w:rPr>
        <w:t>12.1. Субъект имеет право на доступ, уточнение, блокирование, уничтожение своих данных, отзыв согласия, обжалование действий Оператора.</w:t>
      </w:r>
    </w:p>
    <w:p>
      <w:pPr/>
      <w:r>
        <w:rPr>
          <w:rFonts w:ascii="Calibri" w:hAnsi="Calibri" w:eastAsia="Calibri"/>
          <w:sz w:val="22"/>
        </w:rPr>
        <w:t>12.2. Для реализации прав субъект направляет запрос Оператору в порядке, установленном разделом 15.</w:t>
      </w:r>
    </w:p>
    <w:p>
      <w:pPr>
        <w:pStyle w:val="Heading2"/>
      </w:pPr>
      <w:r>
        <w:rPr>
          <w:rFonts w:ascii="Calibri" w:hAnsi="Calibri" w:eastAsia="Calibri"/>
          <w:sz w:val="22"/>
        </w:rPr>
        <w:t>13. Порядок отзыва согласия</w:t>
      </w:r>
    </w:p>
    <w:p>
      <w:pPr/>
      <w:r>
        <w:rPr>
          <w:rFonts w:ascii="Calibri" w:hAnsi="Calibri" w:eastAsia="Calibri"/>
          <w:sz w:val="22"/>
        </w:rPr>
        <w:t>13.1. Субъект вправе в любое время отозвать согласие путем направления письменного уведомления на электронную почту tdpresident@bk.ru.</w:t>
      </w:r>
    </w:p>
    <w:p>
      <w:pPr/>
      <w:r>
        <w:rPr>
          <w:rFonts w:ascii="Calibri" w:hAnsi="Calibri" w:eastAsia="Calibri"/>
          <w:sz w:val="22"/>
        </w:rPr>
        <w:t>13.2. После получения отзыва Оператор прекращает обработку в течение 3 (трех) рабочих дней (кроме случаев, когда обработка продолжается на иных законных основаниях).</w:t>
      </w:r>
    </w:p>
    <w:p>
      <w:pPr/>
      <w:r>
        <w:rPr>
          <w:rFonts w:ascii="Calibri" w:hAnsi="Calibri" w:eastAsia="Calibri"/>
          <w:sz w:val="22"/>
        </w:rPr>
        <w:t>13.3. Отзыв согласия не влияет на законность обработки, осуществленной до его отзыва.</w:t>
      </w:r>
    </w:p>
    <w:p>
      <w:pPr>
        <w:pStyle w:val="Heading2"/>
      </w:pPr>
      <w:r>
        <w:rPr>
          <w:rFonts w:ascii="Calibri" w:hAnsi="Calibri" w:eastAsia="Calibri"/>
          <w:sz w:val="22"/>
        </w:rPr>
        <w:t xml:space="preserve">14. Использование файлов </w:t>
      </w:r>
      <w:r>
        <w:rPr>
          <w:rFonts w:ascii="Calibri" w:hAnsi="Calibri" w:eastAsia="Calibri"/>
          <w:b/>
          <w:sz w:val="22"/>
        </w:rPr>
        <w:t>cookie</w:t>
      </w:r>
      <w:r>
        <w:rPr>
          <w:rFonts w:ascii="Calibri" w:hAnsi="Calibri" w:eastAsia="Calibri"/>
          <w:sz w:val="22"/>
        </w:rPr>
        <w:t xml:space="preserve"> и сервисов аналитики</w:t>
      </w:r>
    </w:p>
    <w:p>
      <w:pPr/>
      <w:r>
        <w:rPr>
          <w:rFonts w:ascii="Calibri" w:hAnsi="Calibri" w:eastAsia="Calibri"/>
          <w:sz w:val="22"/>
        </w:rPr>
        <w:t>14.1. На Сайте используются файлы cookie. Пользователю предоставляется возможность дать отдельное согласие на технические, аналитические и маркетинговые cookie через cookie-баннер.</w:t>
      </w:r>
    </w:p>
    <w:p>
      <w:pPr/>
      <w:r>
        <w:rPr>
          <w:rFonts w:ascii="Calibri" w:hAnsi="Calibri" w:eastAsia="Calibri"/>
          <w:sz w:val="22"/>
        </w:rPr>
        <w:t>14.2. Оператор использует сервис Яндекс.Метрика для сбора обезличенных статистических данных о поведении пользователей.</w:t>
      </w:r>
    </w:p>
    <w:p>
      <w:pPr/>
      <w:r>
        <w:rPr>
          <w:rFonts w:ascii="Calibri" w:hAnsi="Calibri" w:eastAsia="Calibri"/>
          <w:sz w:val="22"/>
        </w:rPr>
        <w:t>14.3. Подробный порядок использования cookie регулируется отдельной Политикой использования файлов cookie, размещенной на Сайте.</w:t>
      </w:r>
    </w:p>
    <w:p>
      <w:pPr>
        <w:pStyle w:val="Heading2"/>
      </w:pPr>
      <w:r>
        <w:rPr>
          <w:rFonts w:ascii="Calibri" w:hAnsi="Calibri" w:eastAsia="Calibri"/>
          <w:sz w:val="22"/>
        </w:rPr>
        <w:t>15. Контактная информация Оператора</w:t>
      </w:r>
    </w:p>
    <w:p>
      <w:pPr/>
      <w:r>
        <w:rPr>
          <w:rFonts w:ascii="Calibri" w:hAnsi="Calibri" w:eastAsia="Calibri"/>
          <w:sz w:val="22"/>
        </w:rPr>
        <w:t>15.1. Для реализации прав, отзыва согласия, получения информации или иных обращений субъект может направить запрос:</w:t>
      </w:r>
    </w:p>
    <w:p>
      <w:pPr>
        <w:pStyle w:val="LegalBullet"/>
      </w:pPr>
      <w:r>
        <w:rPr>
          <w:rFonts w:ascii="Calibri" w:hAnsi="Calibri" w:eastAsia="Calibri"/>
          <w:sz w:val="22"/>
        </w:rPr>
        <w:t>по электронной почте: tdpresident@bk.ru</w:t>
      </w:r>
    </w:p>
    <w:p>
      <w:pPr>
        <w:pStyle w:val="LegalBullet"/>
      </w:pPr>
      <w:r>
        <w:rPr>
          <w:rFonts w:ascii="Calibri" w:hAnsi="Calibri" w:eastAsia="Calibri"/>
          <w:sz w:val="22"/>
        </w:rPr>
        <w:t>по телефону: 8-495-999-6-111</w:t>
      </w:r>
    </w:p>
    <w:p>
      <w:pPr/>
      <w:r>
        <w:rPr>
          <w:rFonts w:ascii="Calibri" w:hAnsi="Calibri" w:eastAsia="Calibri"/>
          <w:sz w:val="22"/>
        </w:rPr>
        <w:t>15.2. Запрос должен содержать ФИО (при наличии), контактные данные, суть запроса, дату и подпись (или электронную подпись).</w:t>
      </w:r>
    </w:p>
    <w:p>
      <w:pPr/>
      <w:r>
        <w:rPr>
          <w:rFonts w:ascii="Calibri" w:hAnsi="Calibri" w:eastAsia="Calibri"/>
          <w:sz w:val="22"/>
        </w:rPr>
        <w:t>15.3. Оператор предоставляет ответ в течение 10 (десяти) рабочих дней (с возможным продлением до 5 рабочих дней).</w:t>
      </w:r>
    </w:p>
    <w:p>
      <w:pPr/>
      <w:r>
        <w:rPr>
          <w:rFonts w:ascii="Calibri" w:hAnsi="Calibri" w:eastAsia="Calibri"/>
          <w:sz w:val="22"/>
        </w:rPr>
        <w:t>15.4. В случае несогласия субъект вправе обратиться в Роскомнадзор или в суд.</w:t>
      </w:r>
    </w:p>
    <w:p>
      <w:pPr/>
      <w:r>
        <w:rPr>
          <w:rFonts w:ascii="Calibri" w:hAnsi="Calibri" w:eastAsia="Calibri"/>
          <w:sz w:val="22"/>
        </w:rPr>
        <w:t>Реквизиты Оператора:</w:t>
      </w:r>
    </w:p>
    <w:p>
      <w:pPr/>
      <w:r>
        <w:rPr>
          <w:rFonts w:ascii="Calibri" w:hAnsi="Calibri" w:eastAsia="Calibri"/>
          <w:sz w:val="22"/>
        </w:rPr>
        <w:t>Общество с ограниченной ответственностью «ТОРГОВЫЙ ДОМ ПРЕЗИДЕНТ»</w:t>
      </w:r>
    </w:p>
    <w:p>
      <w:pPr/>
      <w:r>
        <w:rPr>
          <w:rFonts w:ascii="Calibri" w:hAnsi="Calibri" w:eastAsia="Calibri"/>
          <w:sz w:val="22"/>
        </w:rPr>
        <w:t>ИНН 5024244478 / КПП 502401001 / ОГРН 1245000073438</w:t>
      </w:r>
    </w:p>
    <w:p>
      <w:pPr/>
      <w:r>
        <w:rPr>
          <w:rFonts w:ascii="Calibri" w:hAnsi="Calibri" w:eastAsia="Calibri"/>
          <w:sz w:val="22"/>
        </w:rPr>
        <w:t>Адрес: 143441, Московская область, г.о. Красногорск, д. Гаврилково, тер. ЭЖК Эдем, кв-л 1, д. 6, помещ. 145</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rFonts w:ascii="Calibri" w:hAnsi="Calibri" w:eastAsia="Calibri"/>
        <w:color w:val="777777"/>
        <w:sz w:val="18"/>
      </w:rPr>
      <w:t xml:space="preserve">Страница </w:t>
    </w:r>
    <w:r>
      <w:rPr>
        <w:rFonts w:ascii="Calibri" w:hAnsi="Calibri" w:eastAsia="Calibri"/>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eastAsia="Calibri"/>
        <w:b/>
        <w:color w:val="666666"/>
        <w:sz w:val="18"/>
      </w:rPr>
      <w:t>ООО «ТОРГОВЫЙ ДОМ ПРЕЗИДЕНТ»</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eastAsia="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eastAsia="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eastAsia="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Bullet">
    <w:name w:val="Legal Bullet"/>
    <w:basedOn w:val="ListBullet"/>
    <w:pPr>
      <w:spacing w:after="160" w:line="280" w:lineRule="auto"/>
      <w:ind w:left="720" w:hanging="360"/>
    </w:pPr>
    <w:rPr>
      <w:rFonts w:ascii="Calibri" w:hAnsi="Calibri"/>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roizvodstvo1.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ОБРАБОТКИ ПЕРСОНАЛЬНЫХ ДАННЫХ</dc:title>
  <dc:subject>Публичный правовой документ сайта Производство №1</dc:subject>
  <dc:creator>ООО «ТОРГОВЫЙ ДОМ ПРЕЗИДЕНТ»</dc:creator>
  <cp:keywords/>
  <dc:description>generated by python-docx</dc:description>
  <cp:lastModifiedBy/>
  <cp:revision>1</cp:revision>
  <dcterms:created xsi:type="dcterms:W3CDTF">2013-12-23T23:15:00Z</dcterms:created>
  <dcterms:modified xsi:type="dcterms:W3CDTF">2013-12-23T23:15:00Z</dcterms:modified>
  <cp:category/>
</cp:coreProperties>
</file>