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eastAsia="Calibri"/>
          <w:sz w:val="22"/>
        </w:rPr>
        <w:t>ПОЛИТИКА ВОЗВРАТОВ И ГАРАНТИЙНОГО ОБСЛУЖИВАНИЯ</w:t>
      </w:r>
    </w:p>
    <w:p>
      <w:pPr/>
      <w:r>
        <w:rPr>
          <w:rFonts w:ascii="Calibri" w:hAnsi="Calibri" w:eastAsia="Calibri"/>
          <w:b/>
          <w:sz w:val="22"/>
        </w:rPr>
        <w:t>Версия: 1.0</w:t>
      </w:r>
    </w:p>
    <w:p>
      <w:pPr/>
      <w:r>
        <w:rPr>
          <w:rFonts w:ascii="Calibri" w:hAnsi="Calibri" w:eastAsia="Calibri"/>
          <w:b/>
          <w:sz w:val="22"/>
        </w:rPr>
        <w:t>Дата утверждения: 28.05.2026</w:t>
      </w:r>
    </w:p>
    <w:p>
      <w:pPr/>
      <w:r>
        <w:rPr>
          <w:rFonts w:ascii="Calibri" w:hAnsi="Calibri" w:eastAsia="Calibri"/>
          <w:sz w:val="22"/>
        </w:rPr>
        <w:t>Оператор (Исполнитель):</w:t>
      </w:r>
    </w:p>
    <w:p>
      <w:pPr/>
      <w:r>
        <w:rPr>
          <w:rFonts w:ascii="Calibri" w:hAnsi="Calibri" w:eastAsia="Calibri"/>
          <w:sz w:val="22"/>
        </w:rPr>
        <w:t>Общество с ограниченной ответственностью «ТОРГОВЫЙ ДОМ ПРЕЗИДЕНТ» (ОГРН 1245000073438, ИНН 5024244478, КПП 502401001), в лице генерального директора Черепниной Людмилы Владимировны, действующего на основании Устава (далее — Оператор / Исполнитель).</w:t>
      </w:r>
    </w:p>
    <w:p>
      <w:pPr/>
      <w:r>
        <w:rPr>
          <w:rFonts w:ascii="Calibri" w:hAnsi="Calibri" w:eastAsia="Calibri"/>
          <w:sz w:val="22"/>
        </w:rPr>
        <w:t>Настоящая Политика возвратов и гарантийного обслуживания (далее — Политика) разработана в строгом соответствии с Гражданским кодексом Российской Федерации, Законом Российской Федерации от 07.02.1992 № 2300-1 «О защите прав потребителей» (далее — ЗоЗПП), иными федеральными законами и подзаконными нормативными правовыми актами Российской Федерации.</w:t>
      </w:r>
    </w:p>
    <w:p>
      <w:pPr/>
      <w:r>
        <w:rPr>
          <w:rFonts w:ascii="Calibri" w:hAnsi="Calibri" w:eastAsia="Calibri"/>
          <w:sz w:val="22"/>
        </w:rPr>
        <w:t>Политика регулирует порядок возврата Товара, порядок предъявления и удовлетворения претензий по качеству Товара и Работ, а также гарантийные обязательства Исполнителя при продаже и изготовлении светопрозрачных алюминиевых конструкций, изготавливаемых исключительно под индивидуальные заказы.</w:t>
      </w:r>
    </w:p>
    <w:p>
      <w:pPr/>
      <w:r>
        <w:rPr>
          <w:rFonts w:ascii="Calibri" w:hAnsi="Calibri" w:eastAsia="Calibri"/>
          <w:sz w:val="22"/>
        </w:rPr>
        <w:t xml:space="preserve">Политика является неотъемлемой частью Политики обработки персональных данных и Политики использования файлов cookie. Она опубликована в свободном доступе на официальном сайте </w:t>
      </w:r>
      <w:hyperlink r:id="rId11">
        <w:r>
          <w:rPr>
            <w:rFonts w:ascii="Calibri" w:hAnsi="Calibri" w:eastAsia="Calibri"/>
            <w:color w:val="2E74B5"/>
            <w:u w:val="single"/>
            <w:sz w:val="22"/>
          </w:rPr>
          <w:t>https://proizvodstvo1.ru/</w:t>
        </w:r>
      </w:hyperlink>
      <w:r>
        <w:rPr>
          <w:rFonts w:ascii="Calibri" w:hAnsi="Calibri" w:eastAsia="Calibri"/>
          <w:sz w:val="22"/>
        </w:rPr>
        <w:t xml:space="preserve"> в разделе «Документы» и обязательна для ознакомления всеми Заказчиками до момента заключения договора.</w:t>
      </w:r>
    </w:p>
    <w:p>
      <w:pPr/>
      <w:r>
        <w:rPr>
          <w:rFonts w:ascii="Calibri" w:hAnsi="Calibri" w:eastAsia="Calibri"/>
          <w:sz w:val="22"/>
        </w:rPr>
        <w:t>Исполнитель оставляет за собой право вносить изменения в Политику в случае изменения законодательства, расширения ассортимента или производственных процессов. Актуальная версия Политики размещается на Сайте. Продолжение использования Сайта, направление Заявки или совершение любых иных действий после опубликования новой редакции Политики считается полным и безоговорочным согласием Заказчика с внесенными изменениями.</w:t>
      </w:r>
    </w:p>
    <w:p>
      <w:pPr>
        <w:pStyle w:val="Heading2"/>
      </w:pPr>
      <w:r>
        <w:rPr>
          <w:rFonts w:ascii="Calibri" w:hAnsi="Calibri" w:eastAsia="Calibri"/>
          <w:sz w:val="22"/>
        </w:rPr>
        <w:t>1. Общие положения</w:t>
      </w:r>
    </w:p>
    <w:p>
      <w:pPr/>
      <w:r>
        <w:rPr>
          <w:rFonts w:ascii="Calibri" w:hAnsi="Calibri" w:eastAsia="Calibri"/>
          <w:sz w:val="22"/>
        </w:rPr>
        <w:t>1.1. Настоящая Политика возвратов и гарантийного обслуживания (далее — Политика) устанавливает единые, обязательные для обеих Сторон правила и процедуры, регулирующие все отношения, связанные с возвратом Товара, удовлетворением претензий по качеству Товара и выполненных Работ, а также с реализацией гарантийных обязательств Исполнителя. Политика подробно определяет права и обязанности Сторон в случаях выявления недостатков Товара или Работ, порядок и сроки предъявления, рассмотрения и удовлетворения претензий, условия и порядок возврата денежных средств, замены или ремонта Товара, а также иные вопросы, возникающие в связи с ненадлежащим качеством Товара, Работ или их несоответствием подтвержденной Заявке. Политика разработана с целью обеспечения максимальной прозрачности, предсказуемости правоотношений, защиты законных интересов обеих Сторон и полного соответствия требованиям действующего законодательства Российской Федерации</w:t>
      </w:r>
    </w:p>
    <w:p>
      <w:pPr/>
      <w:r>
        <w:rPr>
          <w:rFonts w:ascii="Calibri" w:hAnsi="Calibri" w:eastAsia="Calibri"/>
          <w:sz w:val="22"/>
        </w:rPr>
        <w:t>1.2. Товар, реализуемый Исполнителем, изготавливается исключительно под индивидуальные параметры Заказчика. К таким параметрам относятся точные размеры каждого элемента конструкции, конфигурация, цвет по шкале RAL и иным цветовым системам, тип покрытия, комплектация фурнитурой, тип остекления, дополнительные опции и любые иные технические характеристики, указанные Заказчиком в Заявке.</w:t>
      </w:r>
    </w:p>
    <w:p>
      <w:pPr/>
      <w:r>
        <w:rPr>
          <w:rFonts w:ascii="Calibri" w:hAnsi="Calibri" w:eastAsia="Calibri"/>
          <w:sz w:val="22"/>
        </w:rPr>
        <w:t>Ввиду индивидуального характера производства на Товар не присваиваются артикулы, серийные номера, штрих-коды или иные стандартные идентификаторы, используемые для серийной (массовой) продукции. Стороны прямо и недвусмысленно подтверждают, что Товар обладает индивидуально-определенными свойствами и может быть использован исключительно приобретающим его Заказчиком.</w:t>
      </w:r>
    </w:p>
    <w:p>
      <w:pPr/>
      <w:r>
        <w:rPr>
          <w:rFonts w:ascii="Calibri" w:hAnsi="Calibri" w:eastAsia="Calibri"/>
          <w:sz w:val="22"/>
        </w:rPr>
        <w:t>Товар надлежащего качества, изготовленный по индивидуальному заказу, возврату и обмену не подлежит после начала его производства, если иное не предусмотрено отдельным письменным соглашением Сторон или Политикой в части существенных недостатков.</w:t>
      </w:r>
    </w:p>
    <w:p>
      <w:pPr>
        <w:pStyle w:val="Heading2"/>
      </w:pPr>
      <w:r>
        <w:rPr>
          <w:rFonts w:ascii="Calibri" w:hAnsi="Calibri" w:eastAsia="Calibri"/>
          <w:sz w:val="22"/>
        </w:rPr>
        <w:t>2. Основные понятия</w:t>
      </w:r>
    </w:p>
    <w:p>
      <w:pPr/>
      <w:r>
        <w:rPr>
          <w:rFonts w:ascii="Calibri" w:hAnsi="Calibri" w:eastAsia="Calibri"/>
          <w:sz w:val="22"/>
        </w:rPr>
        <w:t>Для целей настоящей Политики, если иное прямо не вытекает из ее текста или императивных норм законодательства Российской Федерации, применяются следующие основные понятия и определения:</w:t>
      </w:r>
    </w:p>
    <w:p>
      <w:pPr/>
      <w:r>
        <w:rPr>
          <w:rFonts w:ascii="Calibri" w:hAnsi="Calibri" w:eastAsia="Calibri"/>
          <w:sz w:val="22"/>
        </w:rPr>
        <w:t xml:space="preserve">2.1. </w:t>
      </w:r>
      <w:r>
        <w:rPr>
          <w:rFonts w:ascii="Calibri" w:hAnsi="Calibri" w:eastAsia="Calibri"/>
          <w:b/>
          <w:sz w:val="22"/>
        </w:rPr>
        <w:t>Товар</w:t>
      </w:r>
      <w:r>
        <w:rPr>
          <w:rFonts w:ascii="Calibri" w:hAnsi="Calibri" w:eastAsia="Calibri"/>
          <w:sz w:val="22"/>
        </w:rPr>
        <w:t xml:space="preserve"> — светопрозрачные алюминиевые конструкции, включая алюминиевые окна, двери, фасадные системы, системы Slide &amp; Lift, Bi-fold, панорамное остекление, зимние сады, беседки, террасы и иные изделия и конструкции, изготавливаемые Исполнителем исключительно под индивидуальные размеры, конфигурацию, цветовые решения, тип покрытия, комплектацию фурнитурой, тип остекления, дополнительные опции и иные технические характеристики, указанные Заказчиком в подтвержденной Заявке. Товар носит исключительно индивидуально-определенный характер, изготавливается на собственном производстве Исполнителя и не является серийной (массовой) продукцией.</w:t>
      </w:r>
    </w:p>
    <w:p>
      <w:pPr/>
      <w:r>
        <w:rPr>
          <w:rFonts w:ascii="Calibri" w:hAnsi="Calibri" w:eastAsia="Calibri"/>
          <w:sz w:val="22"/>
        </w:rPr>
        <w:t xml:space="preserve">2.2. </w:t>
      </w:r>
      <w:r>
        <w:rPr>
          <w:rFonts w:ascii="Calibri" w:hAnsi="Calibri" w:eastAsia="Calibri"/>
          <w:b/>
          <w:sz w:val="22"/>
        </w:rPr>
        <w:t>Работы</w:t>
      </w:r>
      <w:r>
        <w:rPr>
          <w:rFonts w:ascii="Calibri" w:hAnsi="Calibri" w:eastAsia="Calibri"/>
          <w:sz w:val="22"/>
        </w:rPr>
        <w:t xml:space="preserve"> (услуги) — комплекс услуг, оказываемых Исполнителем Заказчику, включающий в себя расчет стоимости изделий, выезд и проведение замера объекта, доставку Товара, монтаж и установку Товара, а также иные работы, необходимые для надлежащего исполнения Договора и указанные в подтвержденной Заявке, перечень работ указывается в отдельном договоре/заявке.</w:t>
      </w:r>
    </w:p>
    <w:p>
      <w:pPr/>
      <w:r>
        <w:rPr>
          <w:rFonts w:ascii="Calibri" w:hAnsi="Calibri" w:eastAsia="Calibri"/>
          <w:sz w:val="22"/>
        </w:rPr>
        <w:t xml:space="preserve">2.3. </w:t>
      </w:r>
      <w:r>
        <w:rPr>
          <w:rFonts w:ascii="Calibri" w:hAnsi="Calibri" w:eastAsia="Calibri"/>
          <w:b/>
          <w:sz w:val="22"/>
        </w:rPr>
        <w:t>Надлежащее качество</w:t>
      </w:r>
      <w:r>
        <w:rPr>
          <w:rFonts w:ascii="Calibri" w:hAnsi="Calibri" w:eastAsia="Calibri"/>
          <w:sz w:val="22"/>
        </w:rPr>
        <w:t xml:space="preserve"> — полное соответствие Товара и выполненных Работ всем параметрам, техническим характеристикам и спецификациям, указанным Заказчиком в подтвержденной Заявке и отраженным в паспорте изделия. Надлежащее качество подтверждается входным контролем материалов, промежуточным и окончательным контролем на производстве, а также актом приема-передачи, подписанным Сторонами.</w:t>
      </w:r>
    </w:p>
    <w:p>
      <w:pPr/>
      <w:r>
        <w:rPr>
          <w:rFonts w:ascii="Calibri" w:hAnsi="Calibri" w:eastAsia="Calibri"/>
          <w:sz w:val="22"/>
        </w:rPr>
        <w:t xml:space="preserve">2.4. </w:t>
      </w:r>
      <w:r>
        <w:rPr>
          <w:rFonts w:ascii="Calibri" w:hAnsi="Calibri" w:eastAsia="Calibri"/>
          <w:b/>
          <w:sz w:val="22"/>
        </w:rPr>
        <w:t>Существенный недостаток</w:t>
      </w:r>
      <w:r>
        <w:rPr>
          <w:rFonts w:ascii="Calibri" w:hAnsi="Calibri" w:eastAsia="Calibri"/>
          <w:sz w:val="22"/>
        </w:rPr>
        <w:t xml:space="preserve"> — неустранимый недостаток или недостаток, который не может быть устранен без несоразмерных расходов или затрат времени, либо проявляющийся неоднократно, либо проявляющийся вновь после его устранения. Наличие существенного недостатка должно быть подтверждено в установленном Политикой порядке, в том числе путем проведения независимой экспертизы.</w:t>
      </w:r>
    </w:p>
    <w:p>
      <w:pPr/>
      <w:r>
        <w:rPr>
          <w:rFonts w:ascii="Calibri" w:hAnsi="Calibri" w:eastAsia="Calibri"/>
          <w:sz w:val="22"/>
        </w:rPr>
        <w:t xml:space="preserve">2.5. </w:t>
      </w:r>
      <w:r>
        <w:rPr>
          <w:rFonts w:ascii="Calibri" w:hAnsi="Calibri" w:eastAsia="Calibri"/>
          <w:b/>
          <w:sz w:val="22"/>
        </w:rPr>
        <w:t>Гарантийный срок</w:t>
      </w:r>
      <w:r>
        <w:rPr>
          <w:rFonts w:ascii="Calibri" w:hAnsi="Calibri" w:eastAsia="Calibri"/>
          <w:sz w:val="22"/>
        </w:rPr>
        <w:t xml:space="preserve"> — установленный Исполнителем период времени, в течение которого Исполнитель гарантирует соответствие Товара и выполненных Работ требованиям надлежащего качества, а также принимает на себя обязательства по безвозмездному устранению выявленных скрытых заводских дефектов материала или изготовления. Гарантийный срок исчисляется с даты подписания Сторонами акта приема-передачи Товара (или акта выполненных работ по монтажу).</w:t>
      </w:r>
    </w:p>
    <w:p>
      <w:pPr>
        <w:pStyle w:val="Heading2"/>
      </w:pPr>
      <w:r>
        <w:rPr>
          <w:rFonts w:ascii="Calibri" w:hAnsi="Calibri" w:eastAsia="Calibri"/>
          <w:sz w:val="22"/>
        </w:rPr>
        <w:t>3. Право на возврат и обмен Товара</w:t>
      </w:r>
    </w:p>
    <w:p>
      <w:pPr/>
      <w:r>
        <w:rPr>
          <w:rFonts w:ascii="Calibri" w:hAnsi="Calibri" w:eastAsia="Calibri"/>
          <w:sz w:val="22"/>
        </w:rPr>
        <w:t>3.1. Товар надлежащего качества, изготовленный по индивидуальному заказу Заказчика и обладающий индивидуально-определенными свойствами, возврату и обмену не подлежит после начала его производства. Моментом начала производства считается подтверждение Исполнителем Заявки к исполнению или поступление предоплаты в размере 80 % от стоимости Товара и Работ. Данное правило обусловлено тем, что Товар изготавливается исключительно под конкретные параметры Заказчика и не может быть использован иным лицом без существенных затрат и переделок.</w:t>
      </w:r>
    </w:p>
    <w:p>
      <w:pPr/>
      <w:r>
        <w:rPr>
          <w:rFonts w:ascii="Calibri" w:hAnsi="Calibri" w:eastAsia="Calibri"/>
          <w:sz w:val="22"/>
        </w:rPr>
        <w:t>3.2. Возврат Товара надлежащего качества возможен исключительно до момента подтверждения Заявки Исполнителем. В этом случае Заказчик возмещает Исполнителю все фактически понесенные расходы, возникшие в связи с подготовкой к исполнению Заявки. Возврат денежных средств (за вычетом указанных расходов) осуществляется в течение 10 (десяти) банковских дней с момента получения Исполнителем письменного заявления Заказчика.</w:t>
      </w:r>
    </w:p>
    <w:p>
      <w:pPr/>
      <w:r>
        <w:rPr>
          <w:rFonts w:ascii="Calibri" w:hAnsi="Calibri" w:eastAsia="Calibri"/>
          <w:sz w:val="22"/>
        </w:rPr>
        <w:t>3.3. Возврат Товара ненадлежащего качества осуществляется исключительно в порядке, предусмотренном ЗоЗПП, с учетом особенностей, установленных настоящей Политикой, и только при условии подтверждения недостатка в установленном порядке.</w:t>
      </w:r>
    </w:p>
    <w:p>
      <w:pPr/>
      <w:r>
        <w:rPr>
          <w:rFonts w:ascii="Calibri" w:hAnsi="Calibri" w:eastAsia="Calibri"/>
          <w:sz w:val="22"/>
        </w:rPr>
        <w:t>3.4. Возврат денежных средств осуществляется в течение 10 (десяти) банковских дней с момента получения Исполнителем письменного заявления Заказчика о возврате и фактического возврата Товара. Возврат производится на те же реквизиты, с которых была произведена оплата, если иное не согласовано Сторонами в письменной форме.</w:t>
      </w:r>
    </w:p>
    <w:p>
      <w:pPr>
        <w:pStyle w:val="Heading2"/>
      </w:pPr>
      <w:r>
        <w:rPr>
          <w:rFonts w:ascii="Calibri" w:hAnsi="Calibri" w:eastAsia="Calibri"/>
          <w:sz w:val="22"/>
        </w:rPr>
        <w:t>4. ЗАКЛЮЧИТЕЛЬНЫЕ ПОЛОЖЕНИЯ</w:t>
      </w:r>
    </w:p>
    <w:p>
      <w:pPr/>
      <w:r>
        <w:rPr>
          <w:rFonts w:ascii="Calibri" w:hAnsi="Calibri" w:eastAsia="Calibri"/>
          <w:sz w:val="22"/>
        </w:rPr>
        <w:t>4.1. . Во всем, что не урегулировано настоящей Политикой, Стороны руководствуются нормами действующего законодательства Российской Федерации, в первую очередь положениями Гражданского кодекса Российской Федерации, Закона РФ «О защите прав потребителей», а также иными нормативными правовыми актами, регулирующими отношения по защите прав потребителей и правилам продажи товаров, изготовленных по индивидуальному заказу.</w:t>
      </w:r>
    </w:p>
    <w:p>
      <w:pPr/>
      <w:r>
        <w:rPr>
          <w:rFonts w:ascii="Calibri" w:hAnsi="Calibri" w:eastAsia="Calibri"/>
          <w:sz w:val="22"/>
        </w:rPr>
        <w:t>Реквизиты Оператора:</w:t>
      </w:r>
    </w:p>
    <w:p>
      <w:pPr/>
      <w:r>
        <w:rPr>
          <w:rFonts w:ascii="Calibri" w:hAnsi="Calibri" w:eastAsia="Calibri"/>
          <w:sz w:val="22"/>
        </w:rPr>
        <w:t>Общество с ограниченной ответственностью «ТОРГОВЫЙ ДОМ ПРЕЗИДЕНТ»</w:t>
      </w:r>
    </w:p>
    <w:p>
      <w:pPr/>
      <w:r>
        <w:rPr>
          <w:rFonts w:ascii="Calibri" w:hAnsi="Calibri" w:eastAsia="Calibri"/>
          <w:sz w:val="22"/>
        </w:rPr>
        <w:t>ИНН 5024244478 / КПП 502401001 / ОГРН 1245000073438</w:t>
      </w:r>
    </w:p>
    <w:p>
      <w:pPr/>
      <w:r>
        <w:rPr>
          <w:rFonts w:ascii="Calibri" w:hAnsi="Calibri" w:eastAsia="Calibri"/>
          <w:sz w:val="22"/>
        </w:rPr>
        <w:t>Тел.: 8-495-999-6-111, e-mail: tdpresident@bk.ru</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Calibri" w:hAnsi="Calibri" w:eastAsia="Calibri"/>
        <w:color w:val="777777"/>
        <w:sz w:val="18"/>
      </w:rPr>
      <w:t xml:space="preserve">Страница </w:t>
    </w:r>
    <w:r>
      <w:rPr>
        <w:rFonts w:ascii="Calibri" w:hAnsi="Calibri" w:eastAsia="Calibri"/>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666666"/>
        <w:sz w:val="18"/>
      </w:rPr>
      <w:t>ООО «ТОРГОВЫЙ ДОМ ПРЕЗИДЕНТ»</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ListBullet"/>
    <w:pPr>
      <w:spacing w:after="160" w:line="280" w:lineRule="auto"/>
      <w:ind w:left="720" w:hanging="360"/>
    </w:pPr>
    <w:rPr>
      <w:rFonts w:ascii="Calibri" w:hAnsi="Calibr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roizvodstvo1.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ВОЗВРАТОВ И ГАРАНТИЙНОГО ОБСЛУЖИВАНИЯ</dc:title>
  <dc:subject>Публичный правовой документ сайта Производство №1</dc:subject>
  <dc:creator>ООО «ТОРГОВЫЙ ДОМ ПРЕЗИДЕНТ»</dc:creator>
  <cp:keywords/>
  <dc:description>generated by python-docx</dc:description>
  <cp:lastModifiedBy/>
  <cp:revision>1</cp:revision>
  <dcterms:created xsi:type="dcterms:W3CDTF">2013-12-23T23:15:00Z</dcterms:created>
  <dcterms:modified xsi:type="dcterms:W3CDTF">2013-12-23T23:15:00Z</dcterms:modified>
  <cp:category/>
</cp:coreProperties>
</file>